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5" w:name="spinal-tumor"/>
    <w:p>
      <w:pPr>
        <w:pStyle w:val="Heading1"/>
      </w:pPr>
      <w:r>
        <w:t xml:space="preserve">Spinal Tumor</w:t>
      </w:r>
    </w:p>
    <w:bookmarkStart w:id="23" w:name="what-is-it"/>
    <w:p>
      <w:pPr>
        <w:pStyle w:val="Heading2"/>
      </w:pPr>
      <w:r>
        <w:t xml:space="preserve">What Is It?</w:t>
      </w:r>
    </w:p>
    <w:p>
      <w:pPr>
        <w:pStyle w:val="FirstParagraph"/>
      </w:pPr>
      <w:r>
        <w:t xml:space="preserve">A Spinal Tumor is an abnormal growth of tissue occurring within or around the spine. Spinal tumors may arise from the vertebral bones, spinal cord, nerve roots or surrounding soft tissues.</w:t>
      </w:r>
    </w:p>
    <w:p>
      <w:pPr>
        <w:pStyle w:val="BodyText"/>
      </w:pPr>
      <w:r>
        <w:t xml:space="preserve">Spinal tumors can be classified as:</w:t>
      </w:r>
    </w:p>
    <w:bookmarkStart w:id="20" w:name="benign-tumors"/>
    <w:p>
      <w:pPr>
        <w:pStyle w:val="Heading3"/>
      </w:pPr>
      <w:r>
        <w:t xml:space="preserve">Benign Tumors</w:t>
      </w:r>
    </w:p>
    <w:p>
      <w:pPr>
        <w:pStyle w:val="FirstParagraph"/>
      </w:pPr>
      <w:r>
        <w:t xml:space="preserve">Non-cancerous tumors that generally grow slowly and do not spread to other parts of the body.</w:t>
      </w:r>
    </w:p>
    <w:p>
      <w:pPr>
        <w:pStyle w:val="BodyText"/>
      </w:pPr>
      <w:r>
        <w:t xml:space="preserve">Examples include:</w:t>
      </w:r>
    </w:p>
    <w:p>
      <w:pPr>
        <w:pStyle w:val="Compact"/>
        <w:numPr>
          <w:ilvl w:val="0"/>
          <w:numId w:val="1001"/>
        </w:numPr>
      </w:pPr>
      <w:r>
        <w:t xml:space="preserve">Osteoid Osteoma</w:t>
      </w:r>
    </w:p>
    <w:p>
      <w:pPr>
        <w:pStyle w:val="Compact"/>
        <w:numPr>
          <w:ilvl w:val="0"/>
          <w:numId w:val="1001"/>
        </w:numPr>
      </w:pPr>
      <w:r>
        <w:t xml:space="preserve">Osteoblastoma</w:t>
      </w:r>
    </w:p>
    <w:p>
      <w:pPr>
        <w:pStyle w:val="Compact"/>
        <w:numPr>
          <w:ilvl w:val="0"/>
          <w:numId w:val="1001"/>
        </w:numPr>
      </w:pPr>
      <w:r>
        <w:t xml:space="preserve">Schwannoma</w:t>
      </w:r>
    </w:p>
    <w:p>
      <w:pPr>
        <w:pStyle w:val="Compact"/>
        <w:numPr>
          <w:ilvl w:val="0"/>
          <w:numId w:val="1001"/>
        </w:numPr>
      </w:pPr>
      <w:r>
        <w:t xml:space="preserve">Meningioma</w:t>
      </w:r>
    </w:p>
    <w:p>
      <w:pPr>
        <w:pStyle w:val="Compact"/>
        <w:numPr>
          <w:ilvl w:val="0"/>
          <w:numId w:val="1001"/>
        </w:numPr>
      </w:pPr>
      <w:r>
        <w:t xml:space="preserve">Hemangioma</w:t>
      </w:r>
    </w:p>
    <w:bookmarkEnd w:id="20"/>
    <w:bookmarkStart w:id="21" w:name="malignant-tumors"/>
    <w:p>
      <w:pPr>
        <w:pStyle w:val="Heading3"/>
      </w:pPr>
      <w:r>
        <w:t xml:space="preserve">Malignant Tumors</w:t>
      </w:r>
    </w:p>
    <w:p>
      <w:pPr>
        <w:pStyle w:val="FirstParagraph"/>
      </w:pPr>
      <w:r>
        <w:t xml:space="preserve">Cancerous tumors that may grow aggressively and potentially spread to other parts of the body.</w:t>
      </w:r>
    </w:p>
    <w:p>
      <w:pPr>
        <w:pStyle w:val="BodyText"/>
      </w:pPr>
      <w:r>
        <w:t xml:space="preserve">Examples include:</w:t>
      </w:r>
    </w:p>
    <w:p>
      <w:pPr>
        <w:pStyle w:val="Compact"/>
        <w:numPr>
          <w:ilvl w:val="0"/>
          <w:numId w:val="1002"/>
        </w:numPr>
      </w:pPr>
      <w:r>
        <w:t xml:space="preserve">Multiple Myeloma</w:t>
      </w:r>
    </w:p>
    <w:p>
      <w:pPr>
        <w:pStyle w:val="Compact"/>
        <w:numPr>
          <w:ilvl w:val="0"/>
          <w:numId w:val="1002"/>
        </w:numPr>
      </w:pPr>
      <w:r>
        <w:t xml:space="preserve">Lymphoma</w:t>
      </w:r>
    </w:p>
    <w:p>
      <w:pPr>
        <w:pStyle w:val="Compact"/>
        <w:numPr>
          <w:ilvl w:val="0"/>
          <w:numId w:val="1002"/>
        </w:numPr>
      </w:pPr>
      <w:r>
        <w:t xml:space="preserve">Chordoma</w:t>
      </w:r>
    </w:p>
    <w:p>
      <w:pPr>
        <w:pStyle w:val="Compact"/>
        <w:numPr>
          <w:ilvl w:val="0"/>
          <w:numId w:val="1002"/>
        </w:numPr>
      </w:pPr>
      <w:r>
        <w:t xml:space="preserve">Primary Bone Tumors</w:t>
      </w:r>
    </w:p>
    <w:p>
      <w:pPr>
        <w:pStyle w:val="Compact"/>
        <w:numPr>
          <w:ilvl w:val="0"/>
          <w:numId w:val="1002"/>
        </w:numPr>
      </w:pPr>
      <w:r>
        <w:t xml:space="preserve">Metastatic Spine Tumors</w:t>
      </w:r>
    </w:p>
    <w:bookmarkEnd w:id="21"/>
    <w:bookmarkStart w:id="22" w:name="metastatic-tumors"/>
    <w:p>
      <w:pPr>
        <w:pStyle w:val="Heading3"/>
      </w:pPr>
      <w:r>
        <w:t xml:space="preserve">Metastatic Tumors</w:t>
      </w:r>
    </w:p>
    <w:p>
      <w:pPr>
        <w:pStyle w:val="FirstParagraph"/>
      </w:pPr>
      <w:r>
        <w:t xml:space="preserve">The most common spinal tumors in adults are metastatic tumors, where cancer spreads to the spine from another organ such as:</w:t>
      </w:r>
    </w:p>
    <w:p>
      <w:pPr>
        <w:pStyle w:val="Compact"/>
        <w:numPr>
          <w:ilvl w:val="0"/>
          <w:numId w:val="1003"/>
        </w:numPr>
      </w:pPr>
      <w:r>
        <w:t xml:space="preserve">Breast</w:t>
      </w:r>
    </w:p>
    <w:p>
      <w:pPr>
        <w:pStyle w:val="Compact"/>
        <w:numPr>
          <w:ilvl w:val="0"/>
          <w:numId w:val="1003"/>
        </w:numPr>
      </w:pPr>
      <w:r>
        <w:t xml:space="preserve">Lung</w:t>
      </w:r>
    </w:p>
    <w:p>
      <w:pPr>
        <w:pStyle w:val="Compact"/>
        <w:numPr>
          <w:ilvl w:val="0"/>
          <w:numId w:val="1003"/>
        </w:numPr>
      </w:pPr>
      <w:r>
        <w:t xml:space="preserve">Prostate</w:t>
      </w:r>
    </w:p>
    <w:p>
      <w:pPr>
        <w:pStyle w:val="Compact"/>
        <w:numPr>
          <w:ilvl w:val="0"/>
          <w:numId w:val="1003"/>
        </w:numPr>
      </w:pPr>
      <w:r>
        <w:t xml:space="preserve">Kidney</w:t>
      </w:r>
    </w:p>
    <w:p>
      <w:pPr>
        <w:pStyle w:val="Compact"/>
        <w:numPr>
          <w:ilvl w:val="0"/>
          <w:numId w:val="1003"/>
        </w:numPr>
      </w:pPr>
      <w:r>
        <w:t xml:space="preserve">Thyroid</w:t>
      </w:r>
    </w:p>
    <w:p>
      <w:pPr>
        <w:pStyle w:val="FirstParagraph"/>
      </w:pPr>
      <w:r>
        <w:t xml:space="preserve">Early diagnosis is important because spinal tumors may cause spinal instability, fractures and neurological deficits.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8" w:name="common-symptoms"/>
    <w:p>
      <w:pPr>
        <w:pStyle w:val="Heading2"/>
      </w:pPr>
      <w:r>
        <w:t xml:space="preserve">Common Symptoms</w:t>
      </w:r>
    </w:p>
    <w:p>
      <w:pPr>
        <w:pStyle w:val="FirstParagraph"/>
      </w:pPr>
      <w:r>
        <w:t xml:space="preserve">Symptoms depend on the tumor type, location and extent of involvement.</w:t>
      </w:r>
    </w:p>
    <w:bookmarkStart w:id="24" w:name="pain-symptoms"/>
    <w:p>
      <w:pPr>
        <w:pStyle w:val="Heading3"/>
      </w:pPr>
      <w:r>
        <w:t xml:space="preserve">Pain Symptoms</w:t>
      </w:r>
    </w:p>
    <w:p>
      <w:pPr>
        <w:pStyle w:val="Compact"/>
        <w:numPr>
          <w:ilvl w:val="0"/>
          <w:numId w:val="1004"/>
        </w:numPr>
      </w:pPr>
      <w:r>
        <w:t xml:space="preserve">Persistent back pain</w:t>
      </w:r>
    </w:p>
    <w:p>
      <w:pPr>
        <w:pStyle w:val="Compact"/>
        <w:numPr>
          <w:ilvl w:val="0"/>
          <w:numId w:val="1004"/>
        </w:numPr>
      </w:pPr>
      <w:r>
        <w:t xml:space="preserve">Neck pain</w:t>
      </w:r>
    </w:p>
    <w:p>
      <w:pPr>
        <w:pStyle w:val="Compact"/>
        <w:numPr>
          <w:ilvl w:val="0"/>
          <w:numId w:val="1004"/>
        </w:numPr>
      </w:pPr>
      <w:r>
        <w:t xml:space="preserve">Pain that progressively worsens</w:t>
      </w:r>
    </w:p>
    <w:p>
      <w:pPr>
        <w:pStyle w:val="Compact"/>
        <w:numPr>
          <w:ilvl w:val="0"/>
          <w:numId w:val="1004"/>
        </w:numPr>
      </w:pPr>
      <w:r>
        <w:t xml:space="preserve">Night pain</w:t>
      </w:r>
    </w:p>
    <w:p>
      <w:pPr>
        <w:pStyle w:val="Compact"/>
        <w:numPr>
          <w:ilvl w:val="0"/>
          <w:numId w:val="1004"/>
        </w:numPr>
      </w:pPr>
      <w:r>
        <w:t xml:space="preserve">Pain at rest</w:t>
      </w:r>
    </w:p>
    <w:p>
      <w:pPr>
        <w:pStyle w:val="Compact"/>
        <w:numPr>
          <w:ilvl w:val="0"/>
          <w:numId w:val="1004"/>
        </w:numPr>
      </w:pPr>
      <w:r>
        <w:t xml:space="preserve">Pain not responding to routine treatment</w:t>
      </w:r>
    </w:p>
    <w:bookmarkEnd w:id="24"/>
    <w:bookmarkStart w:id="25" w:name="neurological-symptoms"/>
    <w:p>
      <w:pPr>
        <w:pStyle w:val="Heading3"/>
      </w:pPr>
      <w:r>
        <w:t xml:space="preserve">Neurological Symptoms</w:t>
      </w:r>
    </w:p>
    <w:p>
      <w:pPr>
        <w:pStyle w:val="FirstParagraph"/>
      </w:pPr>
      <w:r>
        <w:t xml:space="preserve">If nerves or the spinal cord become compressed:</w:t>
      </w:r>
    </w:p>
    <w:p>
      <w:pPr>
        <w:pStyle w:val="Compact"/>
        <w:numPr>
          <w:ilvl w:val="0"/>
          <w:numId w:val="1005"/>
        </w:numPr>
      </w:pPr>
      <w:r>
        <w:t xml:space="preserve">Tingling or numbness</w:t>
      </w:r>
    </w:p>
    <w:p>
      <w:pPr>
        <w:pStyle w:val="Compact"/>
        <w:numPr>
          <w:ilvl w:val="0"/>
          <w:numId w:val="1005"/>
        </w:numPr>
      </w:pPr>
      <w:r>
        <w:t xml:space="preserve">Weakness in the arms or legs</w:t>
      </w:r>
    </w:p>
    <w:p>
      <w:pPr>
        <w:pStyle w:val="Compact"/>
        <w:numPr>
          <w:ilvl w:val="0"/>
          <w:numId w:val="1005"/>
        </w:numPr>
      </w:pPr>
      <w:r>
        <w:t xml:space="preserve">Difficulty walking</w:t>
      </w:r>
    </w:p>
    <w:p>
      <w:pPr>
        <w:pStyle w:val="Compact"/>
        <w:numPr>
          <w:ilvl w:val="0"/>
          <w:numId w:val="1005"/>
        </w:numPr>
      </w:pPr>
      <w:r>
        <w:t xml:space="preserve">Loss of balance</w:t>
      </w:r>
    </w:p>
    <w:p>
      <w:pPr>
        <w:pStyle w:val="Compact"/>
        <w:numPr>
          <w:ilvl w:val="0"/>
          <w:numId w:val="1005"/>
        </w:numPr>
      </w:pPr>
      <w:r>
        <w:t xml:space="preserve">Hand clumsiness</w:t>
      </w:r>
    </w:p>
    <w:p>
      <w:pPr>
        <w:pStyle w:val="Compact"/>
        <w:numPr>
          <w:ilvl w:val="0"/>
          <w:numId w:val="1005"/>
        </w:numPr>
      </w:pPr>
      <w:r>
        <w:t xml:space="preserve">Bladder or bowel dysfunction</w:t>
      </w:r>
    </w:p>
    <w:bookmarkEnd w:id="25"/>
    <w:bookmarkStart w:id="26" w:name="constitutional-symptoms"/>
    <w:p>
      <w:pPr>
        <w:pStyle w:val="Heading3"/>
      </w:pPr>
      <w:r>
        <w:t xml:space="preserve">Constitutional Symptoms</w:t>
      </w:r>
    </w:p>
    <w:p>
      <w:pPr>
        <w:pStyle w:val="FirstParagraph"/>
      </w:pPr>
      <w:r>
        <w:t xml:space="preserve">Some patients may experience:</w:t>
      </w:r>
    </w:p>
    <w:p>
      <w:pPr>
        <w:pStyle w:val="Compact"/>
        <w:numPr>
          <w:ilvl w:val="0"/>
          <w:numId w:val="1006"/>
        </w:numPr>
      </w:pPr>
      <w:r>
        <w:t xml:space="preserve">Unexplained weight loss</w:t>
      </w:r>
    </w:p>
    <w:p>
      <w:pPr>
        <w:pStyle w:val="Compact"/>
        <w:numPr>
          <w:ilvl w:val="0"/>
          <w:numId w:val="1006"/>
        </w:numPr>
      </w:pPr>
      <w:r>
        <w:t xml:space="preserve">Fatigue</w:t>
      </w:r>
    </w:p>
    <w:p>
      <w:pPr>
        <w:pStyle w:val="Compact"/>
        <w:numPr>
          <w:ilvl w:val="0"/>
          <w:numId w:val="1006"/>
        </w:numPr>
      </w:pPr>
      <w:r>
        <w:t xml:space="preserve">Loss of appetite</w:t>
      </w:r>
    </w:p>
    <w:p>
      <w:pPr>
        <w:pStyle w:val="Compact"/>
        <w:numPr>
          <w:ilvl w:val="0"/>
          <w:numId w:val="1006"/>
        </w:numPr>
      </w:pPr>
      <w:r>
        <w:t xml:space="preserve">Generalized weakness</w:t>
      </w:r>
    </w:p>
    <w:bookmarkEnd w:id="26"/>
    <w:bookmarkStart w:id="27" w:name="structural-symptoms"/>
    <w:p>
      <w:pPr>
        <w:pStyle w:val="Heading3"/>
      </w:pPr>
      <w:r>
        <w:t xml:space="preserve">Structural Symptoms</w:t>
      </w:r>
    </w:p>
    <w:p>
      <w:pPr>
        <w:pStyle w:val="Compact"/>
        <w:numPr>
          <w:ilvl w:val="0"/>
          <w:numId w:val="1007"/>
        </w:numPr>
      </w:pPr>
      <w:r>
        <w:t xml:space="preserve">Pathological spinal fractures</w:t>
      </w:r>
    </w:p>
    <w:p>
      <w:pPr>
        <w:pStyle w:val="Compact"/>
        <w:numPr>
          <w:ilvl w:val="0"/>
          <w:numId w:val="1007"/>
        </w:numPr>
      </w:pPr>
      <w:r>
        <w:t xml:space="preserve">Spinal deformity</w:t>
      </w:r>
    </w:p>
    <w:p>
      <w:pPr>
        <w:pStyle w:val="Compact"/>
        <w:numPr>
          <w:ilvl w:val="0"/>
          <w:numId w:val="1007"/>
        </w:numPr>
      </w:pPr>
      <w:r>
        <w:t xml:space="preserve">Height loss</w:t>
      </w:r>
    </w:p>
    <w:p>
      <w:pPr>
        <w:pStyle w:val="Compact"/>
        <w:numPr>
          <w:ilvl w:val="0"/>
          <w:numId w:val="1007"/>
        </w:numPr>
      </w:pPr>
      <w:r>
        <w:t xml:space="preserve">Spinal instability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2" w:name="causes-risk-factors"/>
    <w:p>
      <w:pPr>
        <w:pStyle w:val="Heading2"/>
      </w:pPr>
      <w:r>
        <w:t xml:space="preserve">Causes &amp; Risk Factors</w:t>
      </w:r>
    </w:p>
    <w:bookmarkStart w:id="29" w:name="primary-spinal-tumors"/>
    <w:p>
      <w:pPr>
        <w:pStyle w:val="Heading3"/>
      </w:pPr>
      <w:r>
        <w:t xml:space="preserve">Primary Spinal Tumors</w:t>
      </w:r>
    </w:p>
    <w:p>
      <w:pPr>
        <w:pStyle w:val="FirstParagraph"/>
      </w:pPr>
      <w:r>
        <w:t xml:space="preserve">These originate within the spine itself.</w:t>
      </w:r>
    </w:p>
    <w:p>
      <w:pPr>
        <w:pStyle w:val="BodyText"/>
      </w:pPr>
      <w:r>
        <w:t xml:space="preserve">Examples include:</w:t>
      </w:r>
    </w:p>
    <w:p>
      <w:pPr>
        <w:pStyle w:val="Compact"/>
        <w:numPr>
          <w:ilvl w:val="0"/>
          <w:numId w:val="1008"/>
        </w:numPr>
      </w:pPr>
      <w:r>
        <w:t xml:space="preserve">Osteoid Osteoma</w:t>
      </w:r>
    </w:p>
    <w:p>
      <w:pPr>
        <w:pStyle w:val="Compact"/>
        <w:numPr>
          <w:ilvl w:val="0"/>
          <w:numId w:val="1008"/>
        </w:numPr>
      </w:pPr>
      <w:r>
        <w:t xml:space="preserve">Osteoblastoma</w:t>
      </w:r>
    </w:p>
    <w:p>
      <w:pPr>
        <w:pStyle w:val="Compact"/>
        <w:numPr>
          <w:ilvl w:val="0"/>
          <w:numId w:val="1008"/>
        </w:numPr>
      </w:pPr>
      <w:r>
        <w:t xml:space="preserve">Giant Cell Tumor</w:t>
      </w:r>
    </w:p>
    <w:p>
      <w:pPr>
        <w:pStyle w:val="Compact"/>
        <w:numPr>
          <w:ilvl w:val="0"/>
          <w:numId w:val="1008"/>
        </w:numPr>
      </w:pPr>
      <w:r>
        <w:t xml:space="preserve">Chordoma</w:t>
      </w:r>
    </w:p>
    <w:p>
      <w:pPr>
        <w:pStyle w:val="Compact"/>
        <w:numPr>
          <w:ilvl w:val="0"/>
          <w:numId w:val="1008"/>
        </w:numPr>
      </w:pPr>
      <w:r>
        <w:t xml:space="preserve">Ewing Sarcoma</w:t>
      </w:r>
    </w:p>
    <w:bookmarkEnd w:id="29"/>
    <w:bookmarkStart w:id="30" w:name="metastatic-tumors-1"/>
    <w:p>
      <w:pPr>
        <w:pStyle w:val="Heading3"/>
      </w:pPr>
      <w:r>
        <w:t xml:space="preserve">Metastatic Tumors</w:t>
      </w:r>
    </w:p>
    <w:p>
      <w:pPr>
        <w:pStyle w:val="FirstParagraph"/>
      </w:pPr>
      <w:r>
        <w:t xml:space="preserve">Cancer spread from another part of the body is the most common cause of spinal tumors in adults.</w:t>
      </w:r>
    </w:p>
    <w:bookmarkEnd w:id="30"/>
    <w:bookmarkStart w:id="31" w:name="risk-factors"/>
    <w:p>
      <w:pPr>
        <w:pStyle w:val="Heading3"/>
      </w:pPr>
      <w:r>
        <w:t xml:space="preserve">Risk Factors</w:t>
      </w:r>
    </w:p>
    <w:p>
      <w:pPr>
        <w:pStyle w:val="Compact"/>
        <w:numPr>
          <w:ilvl w:val="0"/>
          <w:numId w:val="1009"/>
        </w:numPr>
      </w:pPr>
      <w:r>
        <w:t xml:space="preserve">Previous history of cancer</w:t>
      </w:r>
    </w:p>
    <w:p>
      <w:pPr>
        <w:pStyle w:val="Compact"/>
        <w:numPr>
          <w:ilvl w:val="0"/>
          <w:numId w:val="1009"/>
        </w:numPr>
      </w:pPr>
      <w:r>
        <w:t xml:space="preserve">Increasing age</w:t>
      </w:r>
    </w:p>
    <w:p>
      <w:pPr>
        <w:pStyle w:val="Compact"/>
        <w:numPr>
          <w:ilvl w:val="0"/>
          <w:numId w:val="1009"/>
        </w:numPr>
      </w:pPr>
      <w:r>
        <w:t xml:space="preserve">Family history of certain cancers</w:t>
      </w:r>
    </w:p>
    <w:p>
      <w:pPr>
        <w:pStyle w:val="Compact"/>
        <w:numPr>
          <w:ilvl w:val="0"/>
          <w:numId w:val="1009"/>
        </w:numPr>
      </w:pPr>
      <w:r>
        <w:t xml:space="preserve">Genetic syndromes</w:t>
      </w:r>
    </w:p>
    <w:p>
      <w:pPr>
        <w:pStyle w:val="Compact"/>
        <w:numPr>
          <w:ilvl w:val="0"/>
          <w:numId w:val="1009"/>
        </w:numPr>
      </w:pPr>
      <w:r>
        <w:t xml:space="preserve">Smoking</w:t>
      </w:r>
    </w:p>
    <w:p>
      <w:pPr>
        <w:pStyle w:val="Compact"/>
        <w:numPr>
          <w:ilvl w:val="0"/>
          <w:numId w:val="1009"/>
        </w:numPr>
      </w:pPr>
      <w:r>
        <w:t xml:space="preserve">Exposure to radiation</w:t>
      </w:r>
    </w:p>
    <w:p>
      <w:pPr>
        <w:pStyle w:val="FirstParagraph"/>
      </w:pPr>
      <w:r>
        <w:t xml:space="preserve">Many patients with metastatic spinal tumors already have a known cancer diagnosis, although spinal symptoms may occasionally be the first presentation.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4" w:name="when-should-you-seek-medical-advice"/>
    <w:p>
      <w:pPr>
        <w:pStyle w:val="Heading2"/>
      </w:pPr>
      <w:r>
        <w:t xml:space="preserve">When Should You Seek Medical Advice?</w:t>
      </w:r>
    </w:p>
    <w:p>
      <w:pPr>
        <w:pStyle w:val="FirstParagraph"/>
      </w:pPr>
      <w:r>
        <w:t xml:space="preserve">Medical evaluation is recommended if:</w:t>
      </w:r>
    </w:p>
    <w:p>
      <w:pPr>
        <w:pStyle w:val="Compact"/>
        <w:numPr>
          <w:ilvl w:val="0"/>
          <w:numId w:val="1010"/>
        </w:numPr>
      </w:pPr>
      <w:r>
        <w:t xml:space="preserve">Back pain persists for several weeks</w:t>
      </w:r>
    </w:p>
    <w:p>
      <w:pPr>
        <w:pStyle w:val="Compact"/>
        <w:numPr>
          <w:ilvl w:val="0"/>
          <w:numId w:val="1010"/>
        </w:numPr>
      </w:pPr>
      <w:r>
        <w:t xml:space="preserve">Pain worsens progressively</w:t>
      </w:r>
    </w:p>
    <w:p>
      <w:pPr>
        <w:pStyle w:val="Compact"/>
        <w:numPr>
          <w:ilvl w:val="0"/>
          <w:numId w:val="1010"/>
        </w:numPr>
      </w:pPr>
      <w:r>
        <w:t xml:space="preserve">Night pain is present</w:t>
      </w:r>
    </w:p>
    <w:p>
      <w:pPr>
        <w:pStyle w:val="Compact"/>
        <w:numPr>
          <w:ilvl w:val="0"/>
          <w:numId w:val="1010"/>
        </w:numPr>
      </w:pPr>
      <w:r>
        <w:t xml:space="preserve">Pain occurs even at rest</w:t>
      </w:r>
    </w:p>
    <w:p>
      <w:pPr>
        <w:pStyle w:val="Compact"/>
        <w:numPr>
          <w:ilvl w:val="0"/>
          <w:numId w:val="1010"/>
        </w:numPr>
      </w:pPr>
      <w:r>
        <w:t xml:space="preserve">Unexplained weight loss develops</w:t>
      </w:r>
    </w:p>
    <w:p>
      <w:pPr>
        <w:pStyle w:val="Compact"/>
        <w:numPr>
          <w:ilvl w:val="0"/>
          <w:numId w:val="1010"/>
        </w:numPr>
      </w:pPr>
      <w:r>
        <w:t xml:space="preserve">Weakness develops</w:t>
      </w:r>
    </w:p>
    <w:p>
      <w:pPr>
        <w:pStyle w:val="Compact"/>
        <w:numPr>
          <w:ilvl w:val="0"/>
          <w:numId w:val="1010"/>
        </w:numPr>
      </w:pPr>
      <w:r>
        <w:t xml:space="preserve">Walking becomes difficult</w:t>
      </w:r>
    </w:p>
    <w:p>
      <w:pPr>
        <w:pStyle w:val="Compact"/>
        <w:numPr>
          <w:ilvl w:val="0"/>
          <w:numId w:val="1010"/>
        </w:numPr>
      </w:pPr>
      <w:r>
        <w:t xml:space="preserve">Previous cancer history is present</w:t>
      </w:r>
    </w:p>
    <w:bookmarkStart w:id="33" w:name="seek-immediate-medical-attention-if"/>
    <w:p>
      <w:pPr>
        <w:pStyle w:val="Heading3"/>
      </w:pPr>
      <w:r>
        <w:t xml:space="preserve">Seek Immediate Medical Attention If:</w:t>
      </w:r>
    </w:p>
    <w:p>
      <w:pPr>
        <w:pStyle w:val="Compact"/>
        <w:numPr>
          <w:ilvl w:val="0"/>
          <w:numId w:val="1011"/>
        </w:numPr>
      </w:pPr>
      <w:r>
        <w:t xml:space="preserve">Progressive weakness develops</w:t>
      </w:r>
    </w:p>
    <w:p>
      <w:pPr>
        <w:pStyle w:val="Compact"/>
        <w:numPr>
          <w:ilvl w:val="0"/>
          <w:numId w:val="1011"/>
        </w:numPr>
      </w:pPr>
      <w:r>
        <w:t xml:space="preserve">Difficulty walking occurs</w:t>
      </w:r>
    </w:p>
    <w:p>
      <w:pPr>
        <w:pStyle w:val="Compact"/>
        <w:numPr>
          <w:ilvl w:val="0"/>
          <w:numId w:val="1011"/>
        </w:numPr>
      </w:pPr>
      <w:r>
        <w:t xml:space="preserve">Bladder or bowel symptoms develop</w:t>
      </w:r>
    </w:p>
    <w:p>
      <w:pPr>
        <w:pStyle w:val="Compact"/>
        <w:numPr>
          <w:ilvl w:val="0"/>
          <w:numId w:val="1011"/>
        </w:numPr>
      </w:pPr>
      <w:r>
        <w:t xml:space="preserve">Severe neurological symptoms appear</w:t>
      </w:r>
    </w:p>
    <w:p>
      <w:pPr>
        <w:pStyle w:val="FirstParagraph"/>
      </w:pPr>
      <w:r>
        <w:t xml:space="preserve">These may indicate spinal cord compression requiring urgent treatment.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42" w:name="how-is-it-diagnosed"/>
    <w:p>
      <w:pPr>
        <w:pStyle w:val="Heading2"/>
      </w:pPr>
      <w:r>
        <w:t xml:space="preserve">How Is It Diagnosed?</w:t>
      </w:r>
    </w:p>
    <w:bookmarkStart w:id="35" w:name="clinical-examination"/>
    <w:p>
      <w:pPr>
        <w:pStyle w:val="Heading3"/>
      </w:pPr>
      <w:r>
        <w:t xml:space="preserve">Clinical Examination</w:t>
      </w:r>
    </w:p>
    <w:p>
      <w:pPr>
        <w:pStyle w:val="FirstParagraph"/>
      </w:pPr>
      <w:r>
        <w:t xml:space="preserve">Your doctor will evaluate:</w:t>
      </w:r>
    </w:p>
    <w:p>
      <w:pPr>
        <w:pStyle w:val="Compact"/>
        <w:numPr>
          <w:ilvl w:val="0"/>
          <w:numId w:val="1012"/>
        </w:numPr>
      </w:pPr>
      <w:r>
        <w:t xml:space="preserve">Pain characteristics</w:t>
      </w:r>
    </w:p>
    <w:p>
      <w:pPr>
        <w:pStyle w:val="Compact"/>
        <w:numPr>
          <w:ilvl w:val="0"/>
          <w:numId w:val="1012"/>
        </w:numPr>
      </w:pPr>
      <w:r>
        <w:t xml:space="preserve">Neurological function</w:t>
      </w:r>
    </w:p>
    <w:p>
      <w:pPr>
        <w:pStyle w:val="Compact"/>
        <w:numPr>
          <w:ilvl w:val="0"/>
          <w:numId w:val="1012"/>
        </w:numPr>
      </w:pPr>
      <w:r>
        <w:t xml:space="preserve">Spinal stability</w:t>
      </w:r>
    </w:p>
    <w:p>
      <w:pPr>
        <w:pStyle w:val="Compact"/>
        <w:numPr>
          <w:ilvl w:val="0"/>
          <w:numId w:val="1012"/>
        </w:numPr>
      </w:pPr>
      <w:r>
        <w:t xml:space="preserve">Signs of systemic disease</w:t>
      </w:r>
    </w:p>
    <w:bookmarkEnd w:id="35"/>
    <w:bookmarkStart w:id="36" w:name="x-ray"/>
    <w:p>
      <w:pPr>
        <w:pStyle w:val="Heading3"/>
      </w:pPr>
      <w:r>
        <w:t xml:space="preserve">X-Ray</w:t>
      </w:r>
    </w:p>
    <w:p>
      <w:pPr>
        <w:pStyle w:val="FirstParagraph"/>
      </w:pPr>
      <w:r>
        <w:t xml:space="preserve">May reveal:</w:t>
      </w:r>
    </w:p>
    <w:p>
      <w:pPr>
        <w:pStyle w:val="Compact"/>
        <w:numPr>
          <w:ilvl w:val="0"/>
          <w:numId w:val="1013"/>
        </w:numPr>
      </w:pPr>
      <w:r>
        <w:t xml:space="preserve">Bone destruction</w:t>
      </w:r>
    </w:p>
    <w:p>
      <w:pPr>
        <w:pStyle w:val="Compact"/>
        <w:numPr>
          <w:ilvl w:val="0"/>
          <w:numId w:val="1013"/>
        </w:numPr>
      </w:pPr>
      <w:r>
        <w:t xml:space="preserve">Vertebral collapse</w:t>
      </w:r>
    </w:p>
    <w:p>
      <w:pPr>
        <w:pStyle w:val="Compact"/>
        <w:numPr>
          <w:ilvl w:val="0"/>
          <w:numId w:val="1013"/>
        </w:numPr>
      </w:pPr>
      <w:r>
        <w:t xml:space="preserve">Pathological fractures</w:t>
      </w:r>
    </w:p>
    <w:p>
      <w:pPr>
        <w:pStyle w:val="Compact"/>
        <w:numPr>
          <w:ilvl w:val="0"/>
          <w:numId w:val="1013"/>
        </w:numPr>
      </w:pPr>
      <w:r>
        <w:t xml:space="preserve">Spinal deformity</w:t>
      </w:r>
    </w:p>
    <w:bookmarkEnd w:id="36"/>
    <w:bookmarkStart w:id="37" w:name="mri"/>
    <w:p>
      <w:pPr>
        <w:pStyle w:val="Heading3"/>
      </w:pPr>
      <w:r>
        <w:t xml:space="preserve">MRI</w:t>
      </w:r>
    </w:p>
    <w:p>
      <w:pPr>
        <w:pStyle w:val="FirstParagraph"/>
      </w:pPr>
      <w:r>
        <w:t xml:space="preserve">MRI is the most important imaging investigation.</w:t>
      </w:r>
    </w:p>
    <w:p>
      <w:pPr>
        <w:pStyle w:val="BodyText"/>
      </w:pPr>
      <w:r>
        <w:t xml:space="preserve">It helps assess:</w:t>
      </w:r>
    </w:p>
    <w:p>
      <w:pPr>
        <w:pStyle w:val="Compact"/>
        <w:numPr>
          <w:ilvl w:val="0"/>
          <w:numId w:val="1014"/>
        </w:numPr>
      </w:pPr>
      <w:r>
        <w:t xml:space="preserve">Tumor location</w:t>
      </w:r>
    </w:p>
    <w:p>
      <w:pPr>
        <w:pStyle w:val="Compact"/>
        <w:numPr>
          <w:ilvl w:val="0"/>
          <w:numId w:val="1014"/>
        </w:numPr>
      </w:pPr>
      <w:r>
        <w:t xml:space="preserve">Extent of disease</w:t>
      </w:r>
    </w:p>
    <w:p>
      <w:pPr>
        <w:pStyle w:val="Compact"/>
        <w:numPr>
          <w:ilvl w:val="0"/>
          <w:numId w:val="1014"/>
        </w:numPr>
      </w:pPr>
      <w:r>
        <w:t xml:space="preserve">Nerve compression</w:t>
      </w:r>
    </w:p>
    <w:p>
      <w:pPr>
        <w:pStyle w:val="Compact"/>
        <w:numPr>
          <w:ilvl w:val="0"/>
          <w:numId w:val="1014"/>
        </w:numPr>
      </w:pPr>
      <w:r>
        <w:t xml:space="preserve">Spinal cord compression</w:t>
      </w:r>
    </w:p>
    <w:p>
      <w:pPr>
        <w:pStyle w:val="Compact"/>
        <w:numPr>
          <w:ilvl w:val="0"/>
          <w:numId w:val="1014"/>
        </w:numPr>
      </w:pPr>
      <w:r>
        <w:t xml:space="preserve">Soft tissue involvement</w:t>
      </w:r>
    </w:p>
    <w:bookmarkEnd w:id="37"/>
    <w:bookmarkStart w:id="38" w:name="ct-scan"/>
    <w:p>
      <w:pPr>
        <w:pStyle w:val="Heading3"/>
      </w:pPr>
      <w:r>
        <w:t xml:space="preserve">CT Scan</w:t>
      </w:r>
    </w:p>
    <w:p>
      <w:pPr>
        <w:pStyle w:val="FirstParagraph"/>
      </w:pPr>
      <w:r>
        <w:t xml:space="preserve">Useful for:</w:t>
      </w:r>
    </w:p>
    <w:p>
      <w:pPr>
        <w:pStyle w:val="Compact"/>
        <w:numPr>
          <w:ilvl w:val="0"/>
          <w:numId w:val="1015"/>
        </w:numPr>
      </w:pPr>
      <w:r>
        <w:t xml:space="preserve">Detailed bone evaluation</w:t>
      </w:r>
    </w:p>
    <w:p>
      <w:pPr>
        <w:pStyle w:val="Compact"/>
        <w:numPr>
          <w:ilvl w:val="0"/>
          <w:numId w:val="1015"/>
        </w:numPr>
      </w:pPr>
      <w:r>
        <w:t xml:space="preserve">Surgical planning</w:t>
      </w:r>
    </w:p>
    <w:p>
      <w:pPr>
        <w:pStyle w:val="Compact"/>
        <w:numPr>
          <w:ilvl w:val="0"/>
          <w:numId w:val="1015"/>
        </w:numPr>
      </w:pPr>
      <w:r>
        <w:t xml:space="preserve">Biopsy guidance</w:t>
      </w:r>
    </w:p>
    <w:bookmarkEnd w:id="38"/>
    <w:bookmarkStart w:id="39" w:name="pet-ct-scan"/>
    <w:p>
      <w:pPr>
        <w:pStyle w:val="Heading3"/>
      </w:pPr>
      <w:r>
        <w:t xml:space="preserve">PET-CT Scan</w:t>
      </w:r>
    </w:p>
    <w:p>
      <w:pPr>
        <w:pStyle w:val="FirstParagraph"/>
      </w:pPr>
      <w:r>
        <w:t xml:space="preserve">May be recommended when:</w:t>
      </w:r>
    </w:p>
    <w:p>
      <w:pPr>
        <w:pStyle w:val="Compact"/>
        <w:numPr>
          <w:ilvl w:val="0"/>
          <w:numId w:val="1016"/>
        </w:numPr>
      </w:pPr>
      <w:r>
        <w:t xml:space="preserve">Cancer spread is suspected</w:t>
      </w:r>
    </w:p>
    <w:p>
      <w:pPr>
        <w:pStyle w:val="Compact"/>
        <w:numPr>
          <w:ilvl w:val="0"/>
          <w:numId w:val="1016"/>
        </w:numPr>
      </w:pPr>
      <w:r>
        <w:t xml:space="preserve">Staging is required</w:t>
      </w:r>
    </w:p>
    <w:p>
      <w:pPr>
        <w:pStyle w:val="Compact"/>
        <w:numPr>
          <w:ilvl w:val="0"/>
          <w:numId w:val="1016"/>
        </w:numPr>
      </w:pPr>
      <w:r>
        <w:t xml:space="preserve">Multiple lesions need evaluation</w:t>
      </w:r>
    </w:p>
    <w:bookmarkEnd w:id="39"/>
    <w:bookmarkStart w:id="40" w:name="blood-tests"/>
    <w:p>
      <w:pPr>
        <w:pStyle w:val="Heading3"/>
      </w:pPr>
      <w:r>
        <w:t xml:space="preserve">Blood Tests</w:t>
      </w:r>
    </w:p>
    <w:p>
      <w:pPr>
        <w:pStyle w:val="FirstParagraph"/>
      </w:pPr>
      <w:r>
        <w:t xml:space="preserve">May include:</w:t>
      </w:r>
    </w:p>
    <w:p>
      <w:pPr>
        <w:pStyle w:val="Compact"/>
        <w:numPr>
          <w:ilvl w:val="0"/>
          <w:numId w:val="1017"/>
        </w:numPr>
      </w:pPr>
      <w:r>
        <w:t xml:space="preserve">Complete blood count</w:t>
      </w:r>
    </w:p>
    <w:p>
      <w:pPr>
        <w:pStyle w:val="Compact"/>
        <w:numPr>
          <w:ilvl w:val="0"/>
          <w:numId w:val="1017"/>
        </w:numPr>
      </w:pPr>
      <w:r>
        <w:t xml:space="preserve">Inflammatory markers</w:t>
      </w:r>
    </w:p>
    <w:p>
      <w:pPr>
        <w:pStyle w:val="Compact"/>
        <w:numPr>
          <w:ilvl w:val="0"/>
          <w:numId w:val="1017"/>
        </w:numPr>
      </w:pPr>
      <w:r>
        <w:t xml:space="preserve">Tumor markers</w:t>
      </w:r>
    </w:p>
    <w:p>
      <w:pPr>
        <w:pStyle w:val="Compact"/>
        <w:numPr>
          <w:ilvl w:val="0"/>
          <w:numId w:val="1017"/>
        </w:numPr>
      </w:pPr>
      <w:r>
        <w:t xml:space="preserve">Myeloma screening tests</w:t>
      </w:r>
    </w:p>
    <w:bookmarkEnd w:id="40"/>
    <w:bookmarkStart w:id="41" w:name="biopsy"/>
    <w:p>
      <w:pPr>
        <w:pStyle w:val="Heading3"/>
      </w:pPr>
      <w:r>
        <w:t xml:space="preserve">Biopsy</w:t>
      </w:r>
    </w:p>
    <w:p>
      <w:pPr>
        <w:pStyle w:val="FirstParagraph"/>
      </w:pPr>
      <w:r>
        <w:t xml:space="preserve">A biopsy is often necessary to:</w:t>
      </w:r>
    </w:p>
    <w:p>
      <w:pPr>
        <w:pStyle w:val="Compact"/>
        <w:numPr>
          <w:ilvl w:val="0"/>
          <w:numId w:val="1018"/>
        </w:numPr>
      </w:pPr>
      <w:r>
        <w:t xml:space="preserve">Confirm diagnosis</w:t>
      </w:r>
    </w:p>
    <w:p>
      <w:pPr>
        <w:pStyle w:val="Compact"/>
        <w:numPr>
          <w:ilvl w:val="0"/>
          <w:numId w:val="1018"/>
        </w:numPr>
      </w:pPr>
      <w:r>
        <w:t xml:space="preserve">Determine tumor type</w:t>
      </w:r>
    </w:p>
    <w:p>
      <w:pPr>
        <w:pStyle w:val="Compact"/>
        <w:numPr>
          <w:ilvl w:val="0"/>
          <w:numId w:val="1018"/>
        </w:numPr>
      </w:pPr>
      <w:r>
        <w:t xml:space="preserve">Guide treatment planning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50" w:name="treatment-options"/>
    <w:p>
      <w:pPr>
        <w:pStyle w:val="Heading2"/>
      </w:pPr>
      <w:r>
        <w:t xml:space="preserve">Treatment Options</w:t>
      </w:r>
    </w:p>
    <w:bookmarkStart w:id="43" w:name="non-surgical-treatment"/>
    <w:p>
      <w:pPr>
        <w:pStyle w:val="Heading3"/>
      </w:pPr>
      <w:r>
        <w:t xml:space="preserve">Non-Surgical Treatment</w:t>
      </w:r>
    </w:p>
    <w:p>
      <w:pPr>
        <w:pStyle w:val="FirstParagraph"/>
      </w:pPr>
      <w:r>
        <w:t xml:space="preserve">Treatment depends on the tumor type.</w:t>
      </w:r>
    </w:p>
    <w:p>
      <w:pPr>
        <w:pStyle w:val="BodyText"/>
      </w:pPr>
      <w:r>
        <w:t xml:space="preserve">Management may include:</w:t>
      </w:r>
    </w:p>
    <w:p>
      <w:pPr>
        <w:pStyle w:val="Compact"/>
        <w:numPr>
          <w:ilvl w:val="0"/>
          <w:numId w:val="1019"/>
        </w:numPr>
      </w:pPr>
      <w:r>
        <w:t xml:space="preserve">Observation (for selected benign tumors)</w:t>
      </w:r>
    </w:p>
    <w:p>
      <w:pPr>
        <w:pStyle w:val="Compact"/>
        <w:numPr>
          <w:ilvl w:val="0"/>
          <w:numId w:val="1019"/>
        </w:numPr>
      </w:pPr>
      <w:r>
        <w:t xml:space="preserve">Pain management</w:t>
      </w:r>
    </w:p>
    <w:p>
      <w:pPr>
        <w:pStyle w:val="Compact"/>
        <w:numPr>
          <w:ilvl w:val="0"/>
          <w:numId w:val="1019"/>
        </w:numPr>
      </w:pPr>
      <w:r>
        <w:t xml:space="preserve">Chemotherapy</w:t>
      </w:r>
    </w:p>
    <w:p>
      <w:pPr>
        <w:pStyle w:val="Compact"/>
        <w:numPr>
          <w:ilvl w:val="0"/>
          <w:numId w:val="1019"/>
        </w:numPr>
      </w:pPr>
      <w:r>
        <w:t xml:space="preserve">Targeted therapy</w:t>
      </w:r>
    </w:p>
    <w:p>
      <w:pPr>
        <w:pStyle w:val="Compact"/>
        <w:numPr>
          <w:ilvl w:val="0"/>
          <w:numId w:val="1019"/>
        </w:numPr>
      </w:pPr>
      <w:r>
        <w:t xml:space="preserve">Immunotherapy</w:t>
      </w:r>
    </w:p>
    <w:p>
      <w:pPr>
        <w:pStyle w:val="Compact"/>
        <w:numPr>
          <w:ilvl w:val="0"/>
          <w:numId w:val="1019"/>
        </w:numPr>
      </w:pPr>
      <w:r>
        <w:t xml:space="preserve">Radiation therapy</w:t>
      </w:r>
    </w:p>
    <w:p>
      <w:pPr>
        <w:pStyle w:val="Compact"/>
        <w:numPr>
          <w:ilvl w:val="0"/>
          <w:numId w:val="1019"/>
        </w:numPr>
      </w:pPr>
      <w:r>
        <w:t xml:space="preserve">Bisphosphonate therapy</w:t>
      </w:r>
    </w:p>
    <w:p>
      <w:pPr>
        <w:pStyle w:val="Compact"/>
        <w:numPr>
          <w:ilvl w:val="0"/>
          <w:numId w:val="1019"/>
        </w:numPr>
      </w:pPr>
      <w:r>
        <w:t xml:space="preserve">Rehabilitation</w:t>
      </w:r>
    </w:p>
    <w:p>
      <w:pPr>
        <w:pStyle w:val="FirstParagraph"/>
      </w:pPr>
      <w:r>
        <w:t xml:space="preserve">Treatment is often coordinated by a multidisciplinary team including spine surgeons, oncologists and radiation specialists.</w:t>
      </w:r>
    </w:p>
    <w:p>
      <w:r>
        <w:pict>
          <v:rect style="width:0;height:1.5pt" o:hralign="center" o:hrstd="t" o:hr="t"/>
        </w:pict>
      </w:r>
    </w:p>
    <w:bookmarkEnd w:id="43"/>
    <w:bookmarkStart w:id="49" w:name="surgical-treatment"/>
    <w:p>
      <w:pPr>
        <w:pStyle w:val="Heading3"/>
      </w:pPr>
      <w:r>
        <w:t xml:space="preserve">Surgical Treatment</w:t>
      </w:r>
    </w:p>
    <w:p>
      <w:pPr>
        <w:pStyle w:val="FirstParagraph"/>
      </w:pPr>
      <w:r>
        <w:t xml:space="preserve">Surgery may be considered when:</w:t>
      </w:r>
    </w:p>
    <w:p>
      <w:pPr>
        <w:pStyle w:val="Compact"/>
        <w:numPr>
          <w:ilvl w:val="0"/>
          <w:numId w:val="1020"/>
        </w:numPr>
      </w:pPr>
      <w:r>
        <w:t xml:space="preserve">Spinal cord compression is present</w:t>
      </w:r>
    </w:p>
    <w:p>
      <w:pPr>
        <w:pStyle w:val="Compact"/>
        <w:numPr>
          <w:ilvl w:val="0"/>
          <w:numId w:val="1020"/>
        </w:numPr>
      </w:pPr>
      <w:r>
        <w:t xml:space="preserve">Neurological deficits develop</w:t>
      </w:r>
    </w:p>
    <w:p>
      <w:pPr>
        <w:pStyle w:val="Compact"/>
        <w:numPr>
          <w:ilvl w:val="0"/>
          <w:numId w:val="1020"/>
        </w:numPr>
      </w:pPr>
      <w:r>
        <w:t xml:space="preserve">Spinal instability occurs</w:t>
      </w:r>
    </w:p>
    <w:p>
      <w:pPr>
        <w:pStyle w:val="Compact"/>
        <w:numPr>
          <w:ilvl w:val="0"/>
          <w:numId w:val="1020"/>
        </w:numPr>
      </w:pPr>
      <w:r>
        <w:t xml:space="preserve">Pathological fractures develop</w:t>
      </w:r>
    </w:p>
    <w:p>
      <w:pPr>
        <w:pStyle w:val="Compact"/>
        <w:numPr>
          <w:ilvl w:val="0"/>
          <w:numId w:val="1020"/>
        </w:numPr>
      </w:pPr>
      <w:r>
        <w:t xml:space="preserve">Tissue diagnosis is required</w:t>
      </w:r>
    </w:p>
    <w:p>
      <w:pPr>
        <w:pStyle w:val="Compact"/>
        <w:numPr>
          <w:ilvl w:val="0"/>
          <w:numId w:val="1020"/>
        </w:numPr>
      </w:pPr>
      <w:r>
        <w:t xml:space="preserve">Significant pain persists</w:t>
      </w:r>
    </w:p>
    <w:p>
      <w:pPr>
        <w:pStyle w:val="FirstParagraph"/>
      </w:pPr>
      <w:r>
        <w:t xml:space="preserve">Common procedures include:</w:t>
      </w:r>
    </w:p>
    <w:bookmarkStart w:id="44" w:name="tumor-biopsy"/>
    <w:p>
      <w:pPr>
        <w:pStyle w:val="Heading4"/>
      </w:pPr>
      <w:r>
        <w:t xml:space="preserve">Tumor Biopsy</w:t>
      </w:r>
    </w:p>
    <w:p>
      <w:pPr>
        <w:pStyle w:val="FirstParagraph"/>
      </w:pPr>
      <w:r>
        <w:t xml:space="preserve">To establish diagnosis.</w:t>
      </w:r>
    </w:p>
    <w:bookmarkEnd w:id="44"/>
    <w:bookmarkStart w:id="45" w:name="decompression-surgery"/>
    <w:p>
      <w:pPr>
        <w:pStyle w:val="Heading4"/>
      </w:pPr>
      <w:r>
        <w:t xml:space="preserve">Decompression Surgery</w:t>
      </w:r>
    </w:p>
    <w:p>
      <w:pPr>
        <w:pStyle w:val="FirstParagraph"/>
      </w:pPr>
      <w:r>
        <w:t xml:space="preserve">To relieve pressure on nerves or the spinal cord.</w:t>
      </w:r>
    </w:p>
    <w:bookmarkEnd w:id="45"/>
    <w:bookmarkStart w:id="46" w:name="spinal-stabilization-surgery"/>
    <w:p>
      <w:pPr>
        <w:pStyle w:val="Heading4"/>
      </w:pPr>
      <w:r>
        <w:t xml:space="preserve">Spinal Stabilization Surgery</w:t>
      </w:r>
    </w:p>
    <w:p>
      <w:pPr>
        <w:pStyle w:val="FirstParagraph"/>
      </w:pPr>
      <w:r>
        <w:t xml:space="preserve">To restore spinal stability.</w:t>
      </w:r>
    </w:p>
    <w:bookmarkEnd w:id="46"/>
    <w:bookmarkStart w:id="47" w:name="tumor-excision"/>
    <w:p>
      <w:pPr>
        <w:pStyle w:val="Heading4"/>
      </w:pPr>
      <w:r>
        <w:t xml:space="preserve">Tumor Excision</w:t>
      </w:r>
    </w:p>
    <w:p>
      <w:pPr>
        <w:pStyle w:val="FirstParagraph"/>
      </w:pPr>
      <w:r>
        <w:t xml:space="preserve">Removal of benign or selected malignant tumors.</w:t>
      </w:r>
    </w:p>
    <w:bookmarkEnd w:id="47"/>
    <w:bookmarkStart w:id="48" w:name="reconstruction-surgery"/>
    <w:p>
      <w:pPr>
        <w:pStyle w:val="Heading4"/>
      </w:pPr>
      <w:r>
        <w:t xml:space="preserve">Reconstruction Surgery</w:t>
      </w:r>
    </w:p>
    <w:p>
      <w:pPr>
        <w:pStyle w:val="FirstParagraph"/>
      </w:pPr>
      <w:r>
        <w:t xml:space="preserve">Performed when extensive vertebral involvement is present.</w:t>
      </w:r>
    </w:p>
    <w:p>
      <w:pPr>
        <w:pStyle w:val="BodyText"/>
      </w:pPr>
      <w:r>
        <w:t xml:space="preserve">The surgical approach depends on the tumor type, location and overall patient health.</w:t>
      </w:r>
    </w:p>
    <w:p>
      <w:r>
        <w:pict>
          <v:rect style="width:0;height:1.5pt" o:hralign="center" o:hrstd="t" o:hr="t"/>
        </w:pict>
      </w:r>
    </w:p>
    <w:bookmarkEnd w:id="48"/>
    <w:bookmarkEnd w:id="49"/>
    <w:bookmarkEnd w:id="50"/>
    <w:bookmarkStart w:id="61" w:name="frequently-asked-questions"/>
    <w:p>
      <w:pPr>
        <w:pStyle w:val="Heading2"/>
      </w:pPr>
      <w:r>
        <w:t xml:space="preserve">Frequently Asked Questions</w:t>
      </w:r>
    </w:p>
    <w:bookmarkStart w:id="51" w:name="what-is-a-spinal-tumor"/>
    <w:p>
      <w:pPr>
        <w:pStyle w:val="Heading3"/>
      </w:pPr>
      <w:r>
        <w:t xml:space="preserve">1. What is a Spinal Tumor?</w:t>
      </w:r>
    </w:p>
    <w:p>
      <w:pPr>
        <w:pStyle w:val="FirstParagraph"/>
      </w:pPr>
      <w:r>
        <w:t xml:space="preserve">A spinal tumor is an abnormal growth occurring within or around the spine.</w:t>
      </w:r>
    </w:p>
    <w:bookmarkEnd w:id="51"/>
    <w:bookmarkStart w:id="52" w:name="are-all-spinal-tumors-cancerous"/>
    <w:p>
      <w:pPr>
        <w:pStyle w:val="Heading3"/>
      </w:pPr>
      <w:r>
        <w:t xml:space="preserve">2. Are all spinal tumors cancerous?</w:t>
      </w:r>
    </w:p>
    <w:p>
      <w:pPr>
        <w:pStyle w:val="FirstParagraph"/>
      </w:pPr>
      <w:r>
        <w:t xml:space="preserve">No. Many spinal tumors are benign and non-cancerous.</w:t>
      </w:r>
    </w:p>
    <w:bookmarkEnd w:id="52"/>
    <w:bookmarkStart w:id="53" w:name="X82d00788fd0c101d08c6bf569ad35eb5def7f0e"/>
    <w:p>
      <w:pPr>
        <w:pStyle w:val="Heading3"/>
      </w:pPr>
      <w:r>
        <w:t xml:space="preserve">3. What is the most common spinal tumor in adults?</w:t>
      </w:r>
    </w:p>
    <w:p>
      <w:pPr>
        <w:pStyle w:val="FirstParagraph"/>
      </w:pPr>
      <w:r>
        <w:t xml:space="preserve">Metastatic tumors (cancer spread from another organ) are the most common.</w:t>
      </w:r>
    </w:p>
    <w:bookmarkEnd w:id="53"/>
    <w:bookmarkStart w:id="54" w:name="can-spinal-tumors-cause-back-pain"/>
    <w:p>
      <w:pPr>
        <w:pStyle w:val="Heading3"/>
      </w:pPr>
      <w:r>
        <w:t xml:space="preserve">4. Can spinal tumors cause back pain?</w:t>
      </w:r>
    </w:p>
    <w:p>
      <w:pPr>
        <w:pStyle w:val="FirstParagraph"/>
      </w:pPr>
      <w:r>
        <w:t xml:space="preserve">Yes. Persistent, progressive back pain is one of the most common symptoms.</w:t>
      </w:r>
    </w:p>
    <w:bookmarkEnd w:id="54"/>
    <w:bookmarkStart w:id="55" w:name="why-is-night-pain-concerning"/>
    <w:p>
      <w:pPr>
        <w:pStyle w:val="Heading3"/>
      </w:pPr>
      <w:r>
        <w:t xml:space="preserve">5. Why is night pain concerning?</w:t>
      </w:r>
    </w:p>
    <w:p>
      <w:pPr>
        <w:pStyle w:val="FirstParagraph"/>
      </w:pPr>
      <w:r>
        <w:t xml:space="preserve">Pain that worsens at night or occurs at rest may indicate a serious underlying condition requiring evaluation.</w:t>
      </w:r>
    </w:p>
    <w:bookmarkEnd w:id="55"/>
    <w:bookmarkStart w:id="56" w:name="is-mri-necessary"/>
    <w:p>
      <w:pPr>
        <w:pStyle w:val="Heading3"/>
      </w:pPr>
      <w:r>
        <w:t xml:space="preserve">6. Is MRI necessary?</w:t>
      </w:r>
    </w:p>
    <w:p>
      <w:pPr>
        <w:pStyle w:val="FirstParagraph"/>
      </w:pPr>
      <w:r>
        <w:t xml:space="preserve">MRI is usually the most important investigation for assessing spinal tumors.</w:t>
      </w:r>
    </w:p>
    <w:bookmarkEnd w:id="56"/>
    <w:bookmarkStart w:id="57" w:name="will-i-need-a-biopsy"/>
    <w:p>
      <w:pPr>
        <w:pStyle w:val="Heading3"/>
      </w:pPr>
      <w:r>
        <w:t xml:space="preserve">7. Will I need a biopsy?</w:t>
      </w:r>
    </w:p>
    <w:p>
      <w:pPr>
        <w:pStyle w:val="FirstParagraph"/>
      </w:pPr>
      <w:r>
        <w:t xml:space="preserve">Many patients require a biopsy to confirm the diagnosis and guide treatment.</w:t>
      </w:r>
    </w:p>
    <w:bookmarkEnd w:id="57"/>
    <w:bookmarkStart w:id="58" w:name="can-spinal-tumors-cause-paralysis"/>
    <w:p>
      <w:pPr>
        <w:pStyle w:val="Heading3"/>
      </w:pPr>
      <w:r>
        <w:t xml:space="preserve">8. Can spinal tumors cause paralysis?</w:t>
      </w:r>
    </w:p>
    <w:p>
      <w:pPr>
        <w:pStyle w:val="FirstParagraph"/>
      </w:pPr>
      <w:r>
        <w:t xml:space="preserve">If spinal cord compression occurs, neurological deficits including paralysis may develop.</w:t>
      </w:r>
    </w:p>
    <w:bookmarkEnd w:id="58"/>
    <w:bookmarkStart w:id="59" w:name="is-surgery-always-necessary"/>
    <w:p>
      <w:pPr>
        <w:pStyle w:val="Heading3"/>
      </w:pPr>
      <w:r>
        <w:t xml:space="preserve">9. Is surgery always necessary?</w:t>
      </w:r>
    </w:p>
    <w:p>
      <w:pPr>
        <w:pStyle w:val="FirstParagraph"/>
      </w:pPr>
      <w:r>
        <w:t xml:space="preserve">No. Treatment depends on the tumor type, symptoms and overall condition of the patient.</w:t>
      </w:r>
    </w:p>
    <w:bookmarkEnd w:id="59"/>
    <w:bookmarkStart w:id="60" w:name="X51e174d69a2cae4411c1fcf8bb93140746a7103"/>
    <w:p>
      <w:pPr>
        <w:pStyle w:val="Heading3"/>
      </w:pPr>
      <w:r>
        <w:t xml:space="preserve">10. Can spinal tumors be treated successfully?</w:t>
      </w:r>
    </w:p>
    <w:p>
      <w:pPr>
        <w:pStyle w:val="FirstParagraph"/>
      </w:pPr>
      <w:r>
        <w:t xml:space="preserve">Many benign tumors and selected malignant tumors can be treated effectively, especially when diagnosed early.</w:t>
      </w:r>
    </w:p>
    <w:p>
      <w:r>
        <w:pict>
          <v:rect style="width:0;height:1.5pt" o:hralign="center" o:hrstd="t" o:hr="t"/>
        </w:pict>
      </w:r>
    </w:p>
    <w:bookmarkEnd w:id="60"/>
    <w:bookmarkEnd w:id="61"/>
    <w:bookmarkStart w:id="62" w:name="related-conditions"/>
    <w:p>
      <w:pPr>
        <w:pStyle w:val="Heading2"/>
      </w:pPr>
      <w:r>
        <w:t xml:space="preserve">Related Conditions</w:t>
      </w:r>
    </w:p>
    <w:p>
      <w:pPr>
        <w:pStyle w:val="Compact"/>
        <w:numPr>
          <w:ilvl w:val="0"/>
          <w:numId w:val="1021"/>
        </w:numPr>
      </w:pPr>
      <w:r>
        <w:t xml:space="preserve">Spinal Tuberculosis (TB Spine)</w:t>
      </w:r>
    </w:p>
    <w:p>
      <w:pPr>
        <w:pStyle w:val="Compact"/>
        <w:numPr>
          <w:ilvl w:val="0"/>
          <w:numId w:val="1021"/>
        </w:numPr>
      </w:pPr>
      <w:r>
        <w:t xml:space="preserve">Spinal Infection</w:t>
      </w:r>
    </w:p>
    <w:p>
      <w:pPr>
        <w:pStyle w:val="Compact"/>
        <w:numPr>
          <w:ilvl w:val="0"/>
          <w:numId w:val="1021"/>
        </w:numPr>
      </w:pPr>
      <w:r>
        <w:t xml:space="preserve">Spinal Fracture</w:t>
      </w:r>
    </w:p>
    <w:p>
      <w:pPr>
        <w:pStyle w:val="Compact"/>
        <w:numPr>
          <w:ilvl w:val="0"/>
          <w:numId w:val="1021"/>
        </w:numPr>
      </w:pPr>
      <w:r>
        <w:t xml:space="preserve">Myelopathy</w:t>
      </w:r>
    </w:p>
    <w:p>
      <w:pPr>
        <w:pStyle w:val="Compact"/>
        <w:numPr>
          <w:ilvl w:val="0"/>
          <w:numId w:val="1021"/>
        </w:numPr>
      </w:pPr>
      <w:r>
        <w:t xml:space="preserve">Osteoporosis</w:t>
      </w:r>
    </w:p>
    <w:p>
      <w:pPr>
        <w:pStyle w:val="Compact"/>
        <w:numPr>
          <w:ilvl w:val="0"/>
          <w:numId w:val="1021"/>
        </w:numPr>
      </w:pPr>
      <w:r>
        <w:t xml:space="preserve">Kyphosis</w:t>
      </w:r>
    </w:p>
    <w:p>
      <w:r>
        <w:pict>
          <v:rect style="width:0;height:1.5pt" o:hralign="center" o:hrstd="t" o:hr="t"/>
        </w:pict>
      </w:r>
    </w:p>
    <w:bookmarkEnd w:id="62"/>
    <w:bookmarkStart w:id="64" w:name="X1b68918e3b938e0b5980b877f986cbb11c4be8a"/>
    <w:p>
      <w:pPr>
        <w:pStyle w:val="Heading2"/>
      </w:pPr>
      <w:r>
        <w:t xml:space="preserve">When Should You Consult a Spine Specialist?</w:t>
      </w:r>
    </w:p>
    <w:p>
      <w:pPr>
        <w:pStyle w:val="FirstParagraph"/>
      </w:pPr>
      <w:r>
        <w:t xml:space="preserve">If you have persistent back pain, night pain, unexplained weight loss, progressive neurological symptoms, a history of cancer or concerns regarding a spinal lesion identified on imaging, prompt specialist evaluation is recommended.</w:t>
      </w:r>
    </w:p>
    <w:p>
      <w:pPr>
        <w:pStyle w:val="BodyText"/>
      </w:pPr>
      <w:r>
        <w:t xml:space="preserve">Early diagnosis and timely treatment can help preserve neurological function, maintain spinal stability and improve overall outcomes.</w:t>
      </w:r>
    </w:p>
    <w:bookmarkStart w:id="63" w:name="need-expert-advice"/>
    <w:p>
      <w:pPr>
        <w:pStyle w:val="Heading3"/>
      </w:pPr>
      <w:r>
        <w:t xml:space="preserve">Need Expert Advice?</w:t>
      </w:r>
    </w:p>
    <w:p>
      <w:pPr>
        <w:pStyle w:val="FirstParagraph"/>
      </w:pPr>
      <w:r>
        <w:t xml:space="preserve">Book a consultation with Dr. Siddharth Katkade or upload your MRI, CT scan, PET-CT or reports for review through our Patient Resource Centre.</w:t>
      </w:r>
    </w:p>
    <w:bookmarkEnd w:id="63"/>
    <w:bookmarkEnd w:id="64"/>
    <w:bookmarkEnd w:id="6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2026-06-11T09:34:23Z</dcterms:created>
  <dcterms:modified xsi:type="dcterms:W3CDTF">2026-06-11T09:34:23Z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